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t>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PRESTACIÓN DE SERVICIOS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tab/>
        <w:t xml:space="preserve"> </w:t>
        <w:tab/>
        <w:t xml:space="preserve">KAREN  DAYANNA  SERNA  SILVA</w:t>
        <w:tab/>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IDENTIFICACIÓN:</w:t>
        <w:tab/>
        <w:tab/>
        <w:tab/>
        <w:t xml:space="preserve">1193149362</w:t>
        <w:tab/>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CODIGO DISPONIBILIDAD: </w:t>
        <w:tab/>
        <w:t xml:space="preserve">No. CDP.  3500238247</w:t>
        <w:tab/>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RESERVA:</w:t>
        <w:tab/>
        <w:tab/>
        <w:tab/>
        <w:tab/>
        <w:t xml:space="preserve">No. RPC.  4500368666</w:t>
        <w:tab/>
        <w:tab/>
        <w:t xml:space="preser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DELCONTRATO:            $6.552.000 (SEIS MILLONES QUINIENTOS CINCUENTA Y DOS MIL PESOS M/CTE)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DURACIÓN:</w:t>
        <w:tab/>
        <w:tab/>
        <w:tab/>
        <w:tab/>
        <w:t xml:space="preserve">HASTA EL 31/jul/2025</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w:t>
        <w:tab/>
        <w:tab/>
        <w:tab/>
        <w:t xml:space="preserve">TOMAS GUTIERREZ MAÑOSCA</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OBJETO DEL CONTRATO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Prestación de servicios de apoyo a la gestión en la Secretaría del Deporte y la Recreación del proyecto denominado" Apoyo a la iniciación y formación deportiva en Santiago de Cali" BP -26005288.</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ab/>
        <w:tab/>
        <w:tab/>
        <w:tab/>
        <w:tab/>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 cumplimiento de las obligaciones establecidas en la cláusula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 contrato No.4162.010.26.1.1865-2025, me permito entregar el informe consolidado en el cual se evidencia la ejecución de cada una de las obligaciones del contrato.</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DESARROLLADAS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PRIMERA CUOTA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9"/>
        </w:tabs>
        <w:spacing w:after="0" w:before="1" w:line="240" w:lineRule="auto"/>
        <w:ind w:left="0"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1.Gestionar acciones para la organización y desarrollo de las disciplinas deportivas urbanas, apoyando la realización y asistencia en el desarrollo de las actividades de iniciación y formación deportiva en deportes urbanos y nuevas tendencias de las comunas y corregimientos, apoyando en la ejecución de tareas durante jornadas y eventos en campo orientados a la intervención con las distintas poblaciones vinculadas al proyecto, o en los procesos de socialización y vinculación de la población beneficiaria, y demás actividades del proyecto.</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75"/>
        </w:tabs>
        <w:spacing w:after="0" w:before="0" w:line="240" w:lineRule="auto"/>
        <w:ind w:left="0" w:right="58"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Diligencié formato de cronograma informe mensual para el mes de mayo con las actividades desarrolladas</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4"/>
        </w:tabs>
        <w:spacing w:after="0" w:before="1" w:line="240" w:lineRule="auto"/>
        <w:ind w:left="-122" w:right="6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9"/>
        </w:tabs>
        <w:spacing w:after="0" w:before="1" w:line="240" w:lineRule="auto"/>
        <w:ind w:left="-122" w:right="6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capacitación virtual del programa en la cual se abordaron aspectos fundamentales sobre el uso previo de la plataforma Drive y del sistema SIDER, con el fin de facilitar la gestión de la información y los procesos asociados al programa.</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9"/>
        </w:tabs>
        <w:spacing w:after="0" w:before="1" w:line="240" w:lineRule="auto"/>
        <w:ind w:left="-122" w:right="6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9"/>
        </w:tabs>
        <w:spacing w:after="0" w:before="1" w:line="240" w:lineRule="auto"/>
        <w:ind w:left="-122" w:right="6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Asistir o brindar apoyo en reuniones, capacitaciones o espacios formativos convocados por el área de Fomento, o que estén directamente relacionados con las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funciones del cargo y el desarrollo del programa</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64"/>
        </w:tabs>
        <w:spacing w:after="0" w:before="1" w:line="240" w:lineRule="auto"/>
        <w:ind w:left="64"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capacitación dirigida por el coordinador general del área del programa Deporvida, cuyo objetivo principal fue brindar orientación sobre la localización de actividades y fortalecer el conocimiento del programa Fomento Deporvida.</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9"/>
        </w:tabs>
        <w:spacing w:after="0" w:before="1" w:line="240" w:lineRule="auto"/>
        <w:ind w:left="80"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realicé actividades durante el periodo.</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w:t>
        <w:tab/>
        <w:t xml:space="preserve">demás relacionadas</w:t>
        <w:tab/>
        <w:t xml:space="preserve"> con</w:t>
        <w:tab/>
        <w:t xml:space="preserve">el desarrollo del objeto contractual.</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30"/>
        </w:tabs>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Participé en la socialización de presentación del programa Deporvida</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SEGUNDA CUOTA</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1.Gestionar acciones para la organización y desarrollo de las disciplinas deportivas urbanas, apoyando la realización y asistencia en el desarrollo de las actividades de iniciación y formación deportiva en deportes urbanos y nuevas tendencias de las comunas y corregimientos, apoyando en la ejecución de tareas durante jornadas y eventos en campo orientados a la intervención con las distintas poblaciones vinculadas al proyecto, o en los procesos de socialización y vinculación de la población beneficiaria, y demás actividades del proyecto.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Diligencié formato de cronograma informe mensual para el mes de junio con las actividades desarrolladas.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apoye en la validación de los roles que manejan los monitores en la plataforma SIDER de acuerdo a inconvenientes que nos han manifestado.</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Participé en la capacitación dirigida por el coordinador general del área del programa Deporvida, cuyo objetivo principal fue proporcionar información sobre el presupuesto participativo.</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capacitación dirigida por la nutricionista del área del programa Deporvida, cuyo objetivo principal fue proporcionar información sobre la introducción a la nutrición y el equilibrio de macronutrientes en las disciplinas deportivas, dirigida a los beneficiarios de la Secretaría del Deporte y la Recreación.</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Proyecté actas de reunión solicitadas por la coordinación del programa.</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 demás relacionadas con el desarrollo del objeto contractual</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Asistí a una capacitación enfocada en la gestión de cuentas, orientada a mejorar el manejo de la información y a fortalecer los procesos relacionados.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de gestión relacionada con la ejecución de la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TERCERA CUOTA</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spacing w:after="280" w:before="280" w:lineRule="auto"/>
        <w:jc w:val="both"/>
        <w:rPr>
          <w:rFonts w:ascii="Arial" w:cs="Arial" w:eastAsia="Arial" w:hAnsi="Arial"/>
        </w:rPr>
      </w:pPr>
      <w:r w:rsidDel="00000000" w:rsidR="00000000" w:rsidRPr="00000000">
        <w:rPr>
          <w:rFonts w:ascii="Arial" w:cs="Arial" w:eastAsia="Arial" w:hAnsi="Arial"/>
          <w:rtl w:val="0"/>
        </w:rPr>
        <w:t xml:space="preserve">1. Apoyar la gestión administrativa y metodológica para facilitar acciones para desarrollar en las jornadas y eventos, en la organización y el desarrollo de las acciones para atención del programa para la iniciación y formación deportiva, brindando apoyo en la recepción, radicación, verificación y seguimiento de todos los documentos e informes.</w:t>
      </w:r>
    </w:p>
    <w:p w:rsidR="00000000" w:rsidDel="00000000" w:rsidP="00000000" w:rsidRDefault="00000000" w:rsidRPr="00000000" w14:paraId="0000003A">
      <w:pPr>
        <w:jc w:val="both"/>
        <w:rPr>
          <w:rFonts w:ascii="Arial" w:cs="Arial" w:eastAsia="Arial" w:hAnsi="Arial"/>
          <w:b w:val="1"/>
        </w:rPr>
      </w:pPr>
      <w:r w:rsidDel="00000000" w:rsidR="00000000" w:rsidRPr="00000000">
        <w:rPr>
          <w:rFonts w:ascii="Arial" w:cs="Arial" w:eastAsia="Arial" w:hAnsi="Arial"/>
          <w:rtl w:val="0"/>
        </w:rPr>
        <w:t xml:space="preserve">Asistí a la jornada de socialización orientada al manejo del DRIVE institucional, enfocada en la revisión y organización de las carpetas que contienen las actas de reunión del equipo primario. Durante la sesión se explicaron los lineamientos para el correcto almacenamiento de documentos, los criterios de verificación de actas, formato, foliado, registros fotográficos</w:t>
      </w:r>
      <w:r w:rsidDel="00000000" w:rsidR="00000000" w:rsidRPr="00000000">
        <w:rPr>
          <w:rtl w:val="0"/>
        </w:rPr>
      </w:r>
    </w:p>
    <w:p w:rsidR="00000000" w:rsidDel="00000000" w:rsidP="00000000" w:rsidRDefault="00000000" w:rsidRPr="00000000" w14:paraId="0000003B">
      <w:pPr>
        <w:spacing w:after="280" w:before="280" w:lineRule="auto"/>
        <w:jc w:val="both"/>
        <w:rPr>
          <w:rFonts w:ascii="Arial" w:cs="Arial" w:eastAsia="Arial" w:hAnsi="Arial"/>
        </w:rPr>
      </w:pPr>
      <w:r w:rsidDel="00000000" w:rsidR="00000000" w:rsidRPr="00000000">
        <w:rPr>
          <w:rFonts w:ascii="Arial" w:cs="Arial" w:eastAsia="Arial" w:hAnsi="Arial"/>
          <w:rtl w:val="0"/>
        </w:rPr>
        <w:t xml:space="preserve">2. Apoyar la recopilación, organización y consolidación de bases de datos, informes parciales y finales, listados de asistencia, fichas de inscripción y evidencias de seguimiento generadas durante la gestión del proyecto.</w:t>
      </w:r>
    </w:p>
    <w:p w:rsidR="00000000" w:rsidDel="00000000" w:rsidP="00000000" w:rsidRDefault="00000000" w:rsidRPr="00000000" w14:paraId="0000003C">
      <w:pPr>
        <w:jc w:val="both"/>
        <w:rPr>
          <w:rFonts w:ascii="Arial" w:cs="Arial" w:eastAsia="Arial" w:hAnsi="Arial"/>
        </w:rPr>
      </w:pPr>
      <w:r w:rsidDel="00000000" w:rsidR="00000000" w:rsidRPr="00000000">
        <w:rPr>
          <w:rFonts w:ascii="Arial" w:cs="Arial" w:eastAsia="Arial" w:hAnsi="Arial"/>
          <w:rtl w:val="0"/>
        </w:rPr>
        <w:t xml:space="preserve">Apoyé en la revisión de las actas de reunión en las carpetas 10 y 17 del DRIVE, verificando que cumplieran con los requisitos establecidos, como el uso del formato de acta, foliado correspondiente y registros fotográficos.</w:t>
      </w:r>
    </w:p>
    <w:p w:rsidR="00000000" w:rsidDel="00000000" w:rsidP="00000000" w:rsidRDefault="00000000" w:rsidRPr="00000000" w14:paraId="0000003D">
      <w:pPr>
        <w:spacing w:after="280" w:before="280" w:lineRule="auto"/>
        <w:jc w:val="both"/>
        <w:rPr>
          <w:rFonts w:ascii="Arial" w:cs="Arial" w:eastAsia="Arial" w:hAnsi="Arial"/>
        </w:rPr>
      </w:pPr>
      <w:r w:rsidDel="00000000" w:rsidR="00000000" w:rsidRPr="00000000">
        <w:rPr>
          <w:rFonts w:ascii="Arial" w:cs="Arial" w:eastAsia="Arial" w:hAnsi="Arial"/>
          <w:rtl w:val="0"/>
        </w:rPr>
        <w:t xml:space="preserve">3. Colaborar en la convocatoria, logística y asistencia de reuniones del programa, así como en las actividades técnicas, operativas y misionales del área de Fomento en articulación con las demás áreas de la Secretaría del Deporte y la Recreación.</w:t>
      </w:r>
    </w:p>
    <w:p w:rsidR="00000000" w:rsidDel="00000000" w:rsidP="00000000" w:rsidRDefault="00000000" w:rsidRPr="00000000" w14:paraId="0000003E">
      <w:pPr>
        <w:jc w:val="both"/>
        <w:rPr>
          <w:rFonts w:ascii="Arial" w:cs="Arial" w:eastAsia="Arial" w:hAnsi="Arial"/>
        </w:rPr>
      </w:pPr>
      <w:r w:rsidDel="00000000" w:rsidR="00000000" w:rsidRPr="00000000">
        <w:rPr>
          <w:rFonts w:ascii="Arial" w:cs="Arial" w:eastAsia="Arial" w:hAnsi="Arial"/>
          <w:rtl w:val="0"/>
        </w:rPr>
        <w:t xml:space="preserve">Participé en la capacitación liderada por la nutricionista del programa, cuyo objetivo fue socializar con los formadores las estrategias adecuadas para replicar la información a niños y adolescentes sobre la importancia del consumo de frutas en la alimentación diaria</w:t>
      </w:r>
    </w:p>
    <w:p w:rsidR="00000000" w:rsidDel="00000000" w:rsidP="00000000" w:rsidRDefault="00000000" w:rsidRPr="00000000" w14:paraId="0000003F">
      <w:pPr>
        <w:spacing w:after="280" w:before="280" w:lineRule="auto"/>
        <w:jc w:val="both"/>
        <w:rPr>
          <w:rFonts w:ascii="Arial" w:cs="Arial" w:eastAsia="Arial" w:hAnsi="Arial"/>
        </w:rPr>
      </w:pPr>
      <w:r w:rsidDel="00000000" w:rsidR="00000000" w:rsidRPr="00000000">
        <w:rPr>
          <w:rFonts w:ascii="Arial" w:cs="Arial" w:eastAsia="Arial" w:hAnsi="Arial"/>
          <w:rtl w:val="0"/>
        </w:rPr>
        <w:t xml:space="preserve">4. Las demás relacionadas con el desarrollo del objeto contractual.</w:t>
      </w:r>
      <w:r w:rsidDel="00000000" w:rsidR="00000000" w:rsidRPr="00000000">
        <w:rPr>
          <w:rtl w:val="0"/>
        </w:rPr>
      </w:r>
    </w:p>
    <w:p w:rsidR="00000000" w:rsidDel="00000000" w:rsidP="00000000" w:rsidRDefault="00000000" w:rsidRPr="00000000" w14:paraId="00000040">
      <w:pPr>
        <w:jc w:val="both"/>
        <w:rPr>
          <w:rFonts w:ascii="Arial" w:cs="Arial" w:eastAsia="Arial" w:hAnsi="Arial"/>
        </w:rPr>
      </w:pPr>
      <w:r w:rsidDel="00000000" w:rsidR="00000000" w:rsidRPr="00000000">
        <w:rPr>
          <w:rFonts w:ascii="Arial" w:cs="Arial" w:eastAsia="Arial" w:hAnsi="Arial"/>
          <w:rtl w:val="0"/>
        </w:rPr>
        <w:t xml:space="preserve">No realicé actividades durante el periodo.</w:t>
      </w:r>
    </w:p>
    <w:p w:rsidR="00000000" w:rsidDel="00000000" w:rsidP="00000000" w:rsidRDefault="00000000" w:rsidRPr="00000000" w14:paraId="00000041">
      <w:pPr>
        <w:jc w:val="both"/>
        <w:rPr>
          <w:rFonts w:ascii="Arial" w:cs="Arial" w:eastAsia="Arial" w:hAnsi="Arial"/>
        </w:rPr>
      </w:pPr>
      <w:r w:rsidDel="00000000" w:rsidR="00000000" w:rsidRPr="00000000">
        <w:rPr>
          <w:rtl w:val="0"/>
        </w:rPr>
      </w:r>
    </w:p>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Para constancia de lo anterior, se firma en Santiago de Cali el 25/jul/2025</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Fonts w:ascii="Arial" w:cs="Arial" w:eastAsia="Arial" w:hAnsi="Arial"/>
          <w:rtl w:val="0"/>
        </w:rPr>
        <w:t xml:space="preserve">Atentamente,</w:t>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8890</wp:posOffset>
            </wp:positionV>
            <wp:extent cx="1247775" cy="337820"/>
            <wp:effectExtent b="0" l="0" r="0" t="0"/>
            <wp:wrapSquare wrapText="bothSides" distB="0" distT="0" distL="114300" distR="114300"/>
            <wp:docPr id="6728037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247775" cy="337820"/>
                    </a:xfrm>
                    <a:prstGeom prst="rect"/>
                    <a:ln/>
                  </pic:spPr>
                </pic:pic>
              </a:graphicData>
            </a:graphic>
          </wp:anchor>
        </w:drawing>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KAREN  DAYANNA  SERNA  SILVA</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 1193149362</w:t>
        <w:tab/>
        <w:t xml:space="preserve">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sectPr>
          <w:headerReference r:id="rId8" w:type="default"/>
          <w:pgSz w:h="15842" w:w="12242" w:orient="portrait"/>
          <w:pgMar w:bottom="1418" w:top="1809" w:left="1701" w:right="1622" w:header="1134" w:footer="720"/>
          <w:pgNumType w:start="94"/>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CONTRATISTA</w:t>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type w:val="continuous"/>
      <w:pgSz w:h="15842" w:w="12242" w:orient="portrait"/>
      <w:pgMar w:bottom="1418" w:top="1809" w:left="1701" w:right="1622" w:header="1134" w:footer="720"/>
      <w:pgNumType w:start="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4162.010.26.1.1865-2025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CONSOLIDADO DE ACTIVIDADES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CONTRATO No 4162.010.26.1.1865-2025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rPr>
      <w:rFonts w:ascii="Times New Roman" w:hAnsi="Times New Roman"/>
      <w:b w:val="1"/>
    </w:rPr>
  </w:style>
  <w:style w:type="character" w:styleId="WW8Num1z1" w:customStyle="1">
    <w:name w:val="WW8Num1z1"/>
    <w:rPr>
      <w:rFonts w:ascii="Times New Roman" w:cs="Times New Roman" w:hAnsi="Times New Roman"/>
    </w:rPr>
  </w:style>
  <w:style w:type="character" w:styleId="WW8Num1z2" w:customStyle="1">
    <w:name w:val="WW8Num1z2"/>
    <w:rPr>
      <w:rFonts w:ascii="StarSymbol" w:cs="StarSymbol" w:hAnsi="StarSymbol"/>
      <w:sz w:val="18"/>
      <w:szCs w:val="18"/>
    </w:rPr>
  </w:style>
  <w:style w:type="character" w:styleId="WW8Num2z0" w:customStyle="1">
    <w:name w:val="WW8Num2z0"/>
    <w:rPr>
      <w:rFonts w:ascii="Times New Roman" w:hAnsi="Times New Roman"/>
      <w:b w:val="1"/>
    </w:rPr>
  </w:style>
  <w:style w:type="character" w:styleId="WW8Num4z0" w:customStyle="1">
    <w:name w:val="WW8Num4z0"/>
    <w:rPr>
      <w:rFonts w:ascii="Wingdings" w:hAnsi="Wingdings"/>
    </w:rPr>
  </w:style>
  <w:style w:type="character" w:styleId="WW8Num4z1" w:customStyle="1">
    <w:name w:val="WW8Num4z1"/>
    <w:rPr>
      <w:rFonts w:ascii="Courier New" w:hAnsi="Courier New"/>
    </w:rPr>
  </w:style>
  <w:style w:type="character" w:styleId="WW8Num4z2" w:customStyle="1">
    <w:name w:val="WW8Num4z2"/>
    <w:rPr>
      <w:rFonts w:ascii="StarSymbol" w:cs="StarSymbol" w:hAnsi="StarSymbol"/>
      <w:sz w:val="18"/>
      <w:szCs w:val="18"/>
    </w:rPr>
  </w:style>
  <w:style w:type="character" w:styleId="WW8Num5z0" w:customStyle="1">
    <w:name w:val="WW8Num5z0"/>
    <w:rPr>
      <w:rFonts w:ascii="Wingdings" w:hAnsi="Wingdings"/>
    </w:rPr>
  </w:style>
  <w:style w:type="character" w:styleId="WW8Num5z1" w:customStyle="1">
    <w:name w:val="WW8Num5z1"/>
    <w:rPr>
      <w:rFonts w:ascii="Courier New" w:hAnsi="Courier New"/>
    </w:rPr>
  </w:style>
  <w:style w:type="character" w:styleId="WW8Num5z2" w:customStyle="1">
    <w:name w:val="WW8Num5z2"/>
    <w:rPr>
      <w:rFonts w:ascii="StarSymbol" w:cs="StarSymbol" w:hAnsi="StarSymbol"/>
      <w:sz w:val="18"/>
      <w:szCs w:val="18"/>
    </w:rPr>
  </w:style>
  <w:style w:type="character" w:styleId="WW8Num6z0" w:customStyle="1">
    <w:name w:val="WW8Num6z0"/>
    <w:rPr>
      <w:rFonts w:ascii="Symbol" w:hAnsi="Symbol"/>
    </w:rPr>
  </w:style>
  <w:style w:type="character" w:styleId="WW8Num7z0" w:customStyle="1">
    <w:name w:val="WW8Num7z0"/>
    <w:rPr>
      <w:rFonts w:ascii="Wingdings" w:hAnsi="Wingdings"/>
    </w:rPr>
  </w:style>
  <w:style w:type="character" w:styleId="WW8Num7z1" w:customStyle="1">
    <w:name w:val="WW8Num7z1"/>
    <w:rPr>
      <w:rFonts w:ascii="Courier New" w:cs="Courier New" w:hAnsi="Courier New"/>
    </w:rPr>
  </w:style>
  <w:style w:type="character" w:styleId="WW8Num7z2" w:customStyle="1">
    <w:name w:val="WW8Num7z2"/>
    <w:rPr>
      <w:rFonts w:ascii="Wingdings" w:hAnsi="Wingdings"/>
    </w:rPr>
  </w:style>
  <w:style w:type="character" w:styleId="WW8Num8z0" w:customStyle="1">
    <w:name w:val="WW8Num8z0"/>
    <w:rPr>
      <w:rFonts w:ascii="Symbol" w:hAnsi="Symbol"/>
    </w:rPr>
  </w:style>
  <w:style w:type="character" w:styleId="WW8Num8z1" w:customStyle="1">
    <w:name w:val="WW8Num8z1"/>
    <w:rPr>
      <w:b w:val="1"/>
    </w:rPr>
  </w:style>
  <w:style w:type="character" w:styleId="WW8Num8z2" w:customStyle="1">
    <w:name w:val="WW8Num8z2"/>
    <w:rPr>
      <w:rFonts w:ascii="StarSymbol" w:cs="StarSymbol" w:hAnsi="StarSymbol"/>
      <w:sz w:val="18"/>
      <w:szCs w:val="18"/>
    </w:rPr>
  </w:style>
  <w:style w:type="character" w:styleId="WW8Num9z0" w:customStyle="1">
    <w:name w:val="WW8Num9z0"/>
    <w:rPr>
      <w:rFonts w:ascii="Symbol" w:hAnsi="Symbol"/>
    </w:rPr>
  </w:style>
  <w:style w:type="character" w:styleId="WW8Num9z1" w:customStyle="1">
    <w:name w:val="WW8Num9z1"/>
    <w:rPr>
      <w:b w:val="1"/>
    </w:rPr>
  </w:style>
  <w:style w:type="character" w:styleId="WW8Num9z2" w:customStyle="1">
    <w:name w:val="WW8Num9z2"/>
    <w:rPr>
      <w:rFonts w:ascii="Wingdings" w:hAnsi="Wingdings"/>
    </w:rPr>
  </w:style>
  <w:style w:type="character" w:styleId="WW8Num10z0" w:customStyle="1">
    <w:name w:val="WW8Num10z0"/>
    <w:rPr>
      <w:rFonts w:ascii="Symbol" w:hAnsi="Symbol"/>
    </w:rPr>
  </w:style>
  <w:style w:type="character" w:styleId="WW8Num10z1" w:customStyle="1">
    <w:name w:val="WW8Num10z1"/>
    <w:rPr>
      <w:rFonts w:ascii="Courier New" w:cs="Courier New" w:hAnsi="Courier New"/>
    </w:rPr>
  </w:style>
  <w:style w:type="character" w:styleId="WW8Num10z2" w:customStyle="1">
    <w:name w:val="WW8Num10z2"/>
    <w:rPr>
      <w:rFonts w:ascii="Wingdings" w:hAnsi="Wingdings"/>
    </w:rPr>
  </w:style>
  <w:style w:type="character" w:styleId="WW8Num11z0" w:customStyle="1">
    <w:name w:val="WW8Num11z0"/>
    <w:rPr>
      <w:rFonts w:ascii="Symbol" w:hAnsi="Symbol"/>
    </w:rPr>
  </w:style>
  <w:style w:type="character" w:styleId="WW8Num11z1" w:customStyle="1">
    <w:name w:val="WW8Num11z1"/>
    <w:rPr>
      <w:rFonts w:ascii="Courier New" w:cs="Courier New" w:hAnsi="Courier New"/>
    </w:rPr>
  </w:style>
  <w:style w:type="character" w:styleId="WW8Num11z2" w:customStyle="1">
    <w:name w:val="WW8Num11z2"/>
    <w:rPr>
      <w:rFonts w:ascii="Wingdings" w:hAnsi="Wingdings"/>
    </w:rPr>
  </w:style>
  <w:style w:type="character" w:styleId="Fuentedeprrafopredeter5" w:customStyle="1">
    <w:name w:val="Fuente de párrafo predeter.5"/>
  </w:style>
  <w:style w:type="character" w:styleId="WW8Num3z0" w:customStyle="1">
    <w:name w:val="WW8Num3z0"/>
    <w:rPr>
      <w:rFonts w:ascii="Wingdings" w:hAnsi="Wingdings"/>
    </w:rPr>
  </w:style>
  <w:style w:type="character" w:styleId="WW8Num3z1" w:customStyle="1">
    <w:name w:val="WW8Num3z1"/>
    <w:rPr>
      <w:rFonts w:ascii="Courier New" w:hAnsi="Courier New"/>
    </w:rPr>
  </w:style>
  <w:style w:type="character" w:styleId="WW8Num3z2" w:customStyle="1">
    <w:name w:val="WW8Num3z2"/>
    <w:rPr>
      <w:rFonts w:ascii="StarSymbol" w:cs="StarSymbol" w:hAnsi="StarSymbol"/>
      <w:sz w:val="18"/>
      <w:szCs w:val="18"/>
    </w:rPr>
  </w:style>
  <w:style w:type="character" w:styleId="WW8Num6z1" w:customStyle="1">
    <w:name w:val="WW8Num6z1"/>
    <w:rPr>
      <w:rFonts w:ascii="Wingdings 2" w:cs="StarSymbol" w:hAnsi="Wingdings 2"/>
      <w:sz w:val="18"/>
      <w:szCs w:val="18"/>
    </w:rPr>
  </w:style>
  <w:style w:type="character" w:styleId="WW8Num6z2" w:customStyle="1">
    <w:name w:val="WW8Num6z2"/>
    <w:rPr>
      <w:rFonts w:ascii="StarSymbol" w:cs="StarSymbol" w:hAnsi="StarSymbol"/>
      <w:sz w:val="18"/>
      <w:szCs w:val="18"/>
    </w:rPr>
  </w:style>
  <w:style w:type="character" w:styleId="Fuentedeprrafopredeter4" w:customStyle="1">
    <w:name w:val="Fuente de párrafo predeter.4"/>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Absatz-Standardschriftart11111" w:customStyle="1">
    <w:name w:val="WW-Absatz-Standardschriftart11111"/>
  </w:style>
  <w:style w:type="character" w:styleId="WW-Absatz-Standardschriftart111111" w:customStyle="1">
    <w:name w:val="WW-Absatz-Standardschriftart111111"/>
  </w:style>
  <w:style w:type="character" w:styleId="WW-Absatz-Standardschriftart1111111" w:customStyle="1">
    <w:name w:val="WW-Absatz-Standardschriftart1111111"/>
  </w:style>
  <w:style w:type="character" w:styleId="WW-Absatz-Standardschriftart11111111" w:customStyle="1">
    <w:name w:val="WW-Absatz-Standardschriftart11111111"/>
  </w:style>
  <w:style w:type="character" w:styleId="WW8Num2z1" w:customStyle="1">
    <w:name w:val="WW8Num2z1"/>
    <w:rPr>
      <w:b w:val="1"/>
    </w:rPr>
  </w:style>
  <w:style w:type="character" w:styleId="Fuentedeprrafopredeter3" w:customStyle="1">
    <w:name w:val="Fuente de párrafo predeter.3"/>
  </w:style>
  <w:style w:type="character" w:styleId="WW8Num5z3" w:customStyle="1">
    <w:name w:val="WW8Num5z3"/>
    <w:rPr>
      <w:rFonts w:ascii="Symbol" w:hAnsi="Symbol"/>
    </w:rPr>
  </w:style>
  <w:style w:type="character" w:styleId="WW-Absatz-Standardschriftart111111111" w:customStyle="1">
    <w:name w:val="WW-Absatz-Standardschriftart111111111"/>
  </w:style>
  <w:style w:type="character" w:styleId="WW-Absatz-Standardschriftart1111111111" w:customStyle="1">
    <w:name w:val="WW-Absatz-Standardschriftart1111111111"/>
  </w:style>
  <w:style w:type="character" w:styleId="WW8Num8z3" w:customStyle="1">
    <w:name w:val="WW8Num8z3"/>
    <w:rPr>
      <w:rFonts w:ascii="Wingdings" w:cs="StarSymbol" w:hAnsi="Wingdings"/>
      <w:sz w:val="18"/>
      <w:szCs w:val="18"/>
    </w:rPr>
  </w:style>
  <w:style w:type="character" w:styleId="Fuentedeprrafopredeter2" w:customStyle="1">
    <w:name w:val="Fuente de párrafo predeter.2"/>
  </w:style>
  <w:style w:type="character" w:styleId="WW-Fuentedeprrafopredeter" w:customStyle="1">
    <w:name w:val="WW-Fuente de párrafo predeter."/>
  </w:style>
  <w:style w:type="character" w:styleId="WW-Absatz-Standardschriftart11111111111" w:customStyle="1">
    <w:name w:val="WW-Absatz-Standardschriftart11111111111"/>
  </w:style>
  <w:style w:type="character" w:styleId="WW-Absatz-Standardschriftart111111111111" w:customStyle="1">
    <w:name w:val="WW-Absatz-Standardschriftart111111111111"/>
  </w:style>
  <w:style w:type="character" w:styleId="WW8Num3z3" w:customStyle="1">
    <w:name w:val="WW8Num3z3"/>
    <w:rPr>
      <w:rFonts w:ascii="Symbol" w:hAnsi="Symbol"/>
    </w:rPr>
  </w:style>
  <w:style w:type="character" w:styleId="WW8Num4z3" w:customStyle="1">
    <w:name w:val="WW8Num4z3"/>
    <w:rPr>
      <w:rFonts w:ascii="Symbol" w:hAnsi="Symbol"/>
    </w:rPr>
  </w:style>
  <w:style w:type="character" w:styleId="Fuentedeprrafopredeter1" w:customStyle="1">
    <w:name w:val="Fuente de párrafo predeter.1"/>
  </w:style>
  <w:style w:type="character" w:styleId="Nmerodepgina">
    <w:name w:val="page number"/>
    <w:basedOn w:val="Fuentedeprrafopredeter1"/>
  </w:style>
  <w:style w:type="character" w:styleId="Vietas" w:customStyle="1">
    <w:name w:val="Viñetas"/>
    <w:rPr>
      <w:rFonts w:ascii="StarSymbol" w:cs="StarSymbol" w:eastAsia="StarSymbol" w:hAnsi="StarSymbol"/>
      <w:sz w:val="18"/>
      <w:szCs w:val="18"/>
    </w:rPr>
  </w:style>
  <w:style w:type="character" w:styleId="Carcterdenumeracin" w:customStyle="1">
    <w:name w:val="Carácter de numeración"/>
  </w:style>
  <w:style w:type="paragraph" w:styleId="Encabezado5" w:customStyle="1">
    <w:name w:val="Encabezado5"/>
    <w:basedOn w:val="Normal"/>
    <w:next w:val="Textoindependiente"/>
    <w:pPr>
      <w:keepNext w:val="1"/>
      <w:spacing w:after="120" w:before="240"/>
    </w:pPr>
    <w:rPr>
      <w:rFonts w:ascii="Arial" w:cs="Tahoma" w:eastAsia="Arial Unicode MS" w:hAnsi="Arial"/>
      <w:sz w:val="28"/>
      <w:szCs w:val="28"/>
    </w:rPr>
  </w:style>
  <w:style w:type="paragraph" w:styleId="Textoindependiente">
    <w:name w:val="Body Text"/>
    <w:basedOn w:val="Normal"/>
    <w:link w:val="TextoindependienteCar"/>
    <w:pPr>
      <w:jc w:val="both"/>
    </w:pPr>
  </w:style>
  <w:style w:type="character" w:styleId="TextoindependienteCar" w:customStyle="1">
    <w:name w:val="Texto independiente Car"/>
    <w:link w:val="Textoindependiente"/>
    <w:rsid w:val="008029EE"/>
    <w:rPr>
      <w:sz w:val="24"/>
      <w:szCs w:val="24"/>
      <w:lang w:eastAsia="ar-SA" w:val="es-ES"/>
    </w:rPr>
  </w:style>
  <w:style w:type="paragraph" w:styleId="Lista">
    <w:name w:val="List"/>
    <w:basedOn w:val="Textoindependiente"/>
    <w:rPr>
      <w:rFonts w:cs="Tahoma"/>
    </w:rPr>
  </w:style>
  <w:style w:type="paragraph" w:styleId="Etiqueta" w:customStyle="1">
    <w:name w:val="Etiqueta"/>
    <w:basedOn w:val="Normal"/>
    <w:pPr>
      <w:suppressLineNumbers w:val="1"/>
      <w:spacing w:after="120" w:before="120"/>
    </w:pPr>
    <w:rPr>
      <w:rFonts w:cs="Tahoma"/>
      <w:i w:val="1"/>
      <w:iCs w:val="1"/>
    </w:rPr>
  </w:style>
  <w:style w:type="paragraph" w:styleId="ndice" w:customStyle="1">
    <w:name w:val="Índice"/>
    <w:basedOn w:val="Normal"/>
    <w:pPr>
      <w:suppressLineNumbers w:val="1"/>
    </w:pPr>
    <w:rPr>
      <w:rFonts w:cs="Tahoma"/>
    </w:rPr>
  </w:style>
  <w:style w:type="paragraph" w:styleId="Encabezado4" w:customStyle="1">
    <w:name w:val="Encabezado4"/>
    <w:basedOn w:val="Normal"/>
    <w:next w:val="Textoindependiente"/>
    <w:pPr>
      <w:keepNext w:val="1"/>
      <w:spacing w:after="120" w:before="240"/>
    </w:pPr>
    <w:rPr>
      <w:rFonts w:ascii="Arial" w:cs="Tahoma" w:eastAsia="Arial Unicode MS" w:hAnsi="Arial"/>
      <w:sz w:val="28"/>
      <w:szCs w:val="28"/>
    </w:rPr>
  </w:style>
  <w:style w:type="paragraph" w:styleId="Encabezado3" w:customStyle="1">
    <w:name w:val="Encabezado3"/>
    <w:basedOn w:val="Normal"/>
    <w:next w:val="Textoindependiente"/>
    <w:pPr>
      <w:keepNext w:val="1"/>
      <w:spacing w:after="120" w:before="240"/>
    </w:pPr>
    <w:rPr>
      <w:rFonts w:ascii="Arial" w:cs="Tahoma" w:eastAsia="Arial Unicode MS" w:hAnsi="Arial"/>
      <w:sz w:val="28"/>
      <w:szCs w:val="28"/>
    </w:rPr>
  </w:style>
  <w:style w:type="paragraph" w:styleId="Encabezado2" w:customStyle="1">
    <w:name w:val="Encabezado2"/>
    <w:basedOn w:val="Normal"/>
    <w:next w:val="Textoindependiente"/>
    <w:pPr>
      <w:tabs>
        <w:tab w:val="center" w:pos="4252"/>
        <w:tab w:val="right" w:pos="8504"/>
      </w:tabs>
    </w:pPr>
  </w:style>
  <w:style w:type="paragraph" w:styleId="Encabezado">
    <w:name w:val="header"/>
    <w:basedOn w:val="Normal"/>
    <w:next w:val="Textoindependiente"/>
    <w:pPr>
      <w:keepNext w:val="1"/>
      <w:spacing w:after="120" w:before="240"/>
    </w:pPr>
    <w:rPr>
      <w:rFonts w:ascii="Arial" w:cs="Tahoma" w:eastAsia="Arial Unicode MS" w:hAnsi="Arial"/>
      <w:sz w:val="28"/>
      <w:szCs w:val="28"/>
    </w:rPr>
  </w:style>
  <w:style w:type="paragraph" w:styleId="Encabezado1" w:customStyle="1">
    <w:name w:val="Encabezado1"/>
    <w:basedOn w:val="Normal"/>
    <w:next w:val="Textoindependiente"/>
    <w:pPr>
      <w:keepNext w:val="1"/>
      <w:spacing w:after="120" w:before="240"/>
    </w:pPr>
    <w:rPr>
      <w:rFonts w:ascii="Arial" w:cs="Tahoma" w:eastAsia="Arial Unicode MS" w:hAnsi="Arial"/>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val="1"/>
    <w:pPr>
      <w:keepNext w:val="0"/>
      <w:numPr>
        <w:ilvl w:val="8"/>
        <w:numId w:val="1"/>
      </w:numPr>
      <w:spacing w:after="0" w:before="0"/>
      <w:jc w:val="both"/>
      <w:outlineLvl w:val="8"/>
    </w:pPr>
    <w:rPr>
      <w:rFonts w:cs="Times New Roman"/>
      <w:bCs w:val="0"/>
      <w:i w:val="0"/>
      <w:iCs w:val="0"/>
      <w:sz w:val="24"/>
      <w:szCs w:val="20"/>
      <w:lang w:val="es-ES_tradnl"/>
    </w:rPr>
  </w:style>
  <w:style w:type="character" w:styleId="CarCar" w:customStyle="1">
    <w:name w:val="Car Car"/>
    <w:locked w:val="1"/>
    <w:rsid w:val="0043195A"/>
    <w:rPr>
      <w:sz w:val="24"/>
      <w:szCs w:val="24"/>
      <w:lang w:bidi="ar-SA" w:eastAsia="ar-SA" w:val="es-ES"/>
    </w:rPr>
  </w:style>
  <w:style w:type="character" w:styleId="Hipervnculo">
    <w:name w:val="Hyperlink"/>
    <w:uiPriority w:val="99"/>
    <w:unhideWhenUsed w:val="1"/>
    <w:rsid w:val="00CE5785"/>
    <w:rPr>
      <w:color w:val="0563c1"/>
      <w:u w:val="single"/>
    </w:rPr>
  </w:style>
  <w:style w:type="character" w:styleId="Hipervnculovisitado">
    <w:name w:val="FollowedHyperlink"/>
    <w:uiPriority w:val="99"/>
    <w:unhideWhenUsed w:val="1"/>
    <w:rsid w:val="00CE5785"/>
    <w:rPr>
      <w:color w:val="954f72"/>
      <w:u w:val="single"/>
    </w:rPr>
  </w:style>
  <w:style w:type="paragraph" w:styleId="xl63" w:customStyle="1">
    <w:name w:val="xl63"/>
    <w:basedOn w:val="Normal"/>
    <w:rsid w:val="00CE5785"/>
    <w:pPr>
      <w:suppressAutoHyphens w:val="0"/>
      <w:spacing w:after="100" w:afterAutospacing="1" w:before="100" w:beforeAutospacing="1"/>
    </w:pPr>
    <w:rPr>
      <w:sz w:val="22"/>
      <w:szCs w:val="22"/>
      <w:lang w:eastAsia="es-CO" w:val="es-CO"/>
    </w:rPr>
  </w:style>
  <w:style w:type="paragraph" w:styleId="xl65" w:customStyle="1">
    <w:name w:val="xl65"/>
    <w:basedOn w:val="Normal"/>
    <w:rsid w:val="00CE5785"/>
    <w:pPr>
      <w:suppressAutoHyphens w:val="0"/>
      <w:spacing w:after="100" w:afterAutospacing="1" w:before="100" w:beforeAutospacing="1"/>
    </w:pPr>
    <w:rPr>
      <w:sz w:val="22"/>
      <w:szCs w:val="22"/>
      <w:lang w:eastAsia="es-CO" w:val="es-CO"/>
    </w:rPr>
  </w:style>
  <w:style w:type="paragraph" w:styleId="Textodeglobo">
    <w:name w:val="Balloon Text"/>
    <w:basedOn w:val="Normal"/>
    <w:link w:val="TextodegloboCar"/>
    <w:rsid w:val="00AC37A4"/>
    <w:rPr>
      <w:rFonts w:ascii="Segoe UI" w:hAnsi="Segoe UI"/>
      <w:sz w:val="18"/>
      <w:szCs w:val="18"/>
    </w:rPr>
  </w:style>
  <w:style w:type="character" w:styleId="TextodegloboCar" w:customStyle="1">
    <w:name w:val="Texto de globo Car"/>
    <w:link w:val="Textodeglobo"/>
    <w:rsid w:val="00AC37A4"/>
    <w:rPr>
      <w:rFonts w:ascii="Segoe UI" w:cs="Segoe UI" w:hAnsi="Segoe UI"/>
      <w:sz w:val="18"/>
      <w:szCs w:val="18"/>
      <w:lang w:eastAsia="ar-SA" w:val="es-ES"/>
    </w:rPr>
  </w:style>
  <w:style w:type="character" w:styleId="CarCar1" w:customStyle="1">
    <w:name w:val="Car Car1"/>
    <w:locked w:val="1"/>
    <w:rsid w:val="0053462F"/>
    <w:rPr>
      <w:sz w:val="24"/>
      <w:szCs w:val="24"/>
      <w:lang w:bidi="ar-SA" w:eastAsia="ar-SA" w:val="es-ES"/>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val="1"/>
    <w:rsid w:val="00C02F63"/>
    <w:pPr>
      <w:autoSpaceDN w:val="0"/>
      <w:ind w:left="720"/>
      <w:textAlignment w:val="baseline"/>
    </w:pPr>
    <w:rPr>
      <w:sz w:val="20"/>
      <w:szCs w:val="20"/>
      <w:lang w:eastAsia="es-ES"/>
    </w:rPr>
  </w:style>
  <w:style w:type="character" w:styleId="Mencinsinresolver1" w:customStyle="1">
    <w:name w:val="Mención sin resolver1"/>
    <w:uiPriority w:val="99"/>
    <w:semiHidden w:val="1"/>
    <w:unhideWhenUsed w:val="1"/>
    <w:rsid w:val="0043636C"/>
    <w:rPr>
      <w:color w:val="605e5c"/>
      <w:shd w:color="auto" w:fill="e1dfdd" w:val="clear"/>
    </w:rPr>
  </w:style>
  <w:style w:type="paragraph" w:styleId="Default" w:customStyle="1">
    <w:name w:val="Default"/>
    <w:rsid w:val="00FB2A59"/>
    <w:pPr>
      <w:autoSpaceDE w:val="0"/>
      <w:autoSpaceDN w:val="0"/>
      <w:adjustRightInd w:val="0"/>
    </w:pPr>
    <w:rPr>
      <w:rFonts w:ascii="Arial" w:cs="Arial" w:hAnsi="Arial"/>
      <w:color w:val="000000"/>
      <w:sz w:val="24"/>
      <w:szCs w:val="24"/>
    </w:rPr>
  </w:style>
  <w:style w:type="paragraph" w:styleId="NormalWeb">
    <w:name w:val="Normal (Web)"/>
    <w:basedOn w:val="Normal"/>
    <w:uiPriority w:val="99"/>
    <w:unhideWhenUsed w:val="1"/>
    <w:qFormat w:val="1"/>
    <w:rsid w:val="002A5A29"/>
    <w:pPr>
      <w:suppressAutoHyphens w:val="0"/>
      <w:spacing w:after="100" w:afterAutospacing="1" w:before="100" w:beforeAutospacing="1"/>
    </w:pPr>
    <w:rPr>
      <w:lang w:eastAsia="es-CO" w:val="es-CO"/>
    </w:rPr>
  </w:style>
  <w:style w:type="paragraph" w:styleId="TableParagraph" w:customStyle="1">
    <w:name w:val="Table Paragraph"/>
    <w:basedOn w:val="Normal"/>
    <w:uiPriority w:val="1"/>
    <w:qFormat w:val="1"/>
    <w:rsid w:val="008C72F5"/>
    <w:pPr>
      <w:widowControl w:val="0"/>
      <w:suppressAutoHyphens w:val="0"/>
      <w:autoSpaceDE w:val="0"/>
      <w:autoSpaceDN w:val="0"/>
    </w:pPr>
    <w:rPr>
      <w:rFonts w:ascii="Arial MT" w:cs="Arial MT" w:eastAsia="Arial MT" w:hAnsi="Arial MT"/>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ftHts9/3MbWa7IVDczTRfBwxeQ==">CgMxLjA4AHIhMXlmbEdRTXRvcmtrV0VwMUxaRjBXWW1lSkZfWjNJN09h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2025-07-17T14:57:00Z</dcterms:created>
  <dc:creator>Amparo</dc:creator>
</cp:coreProperties>
</file>